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4A" w:rsidRDefault="00C04F4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关于印发《第二届“海河工匠杯”技能大赛</w:t>
      </w:r>
      <w:r w:rsidR="00607086" w:rsidRPr="0060708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（无损检测</w:t>
      </w:r>
      <w:r w:rsidR="000D2BDC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技术</w:t>
      </w:r>
      <w:r w:rsidR="00607086" w:rsidRPr="0060708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赛项）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竞赛方案》的通知</w:t>
      </w:r>
    </w:p>
    <w:p w:rsidR="007F434A" w:rsidRDefault="007F434A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/>
        </w:rPr>
      </w:pPr>
    </w:p>
    <w:p w:rsidR="007F434A" w:rsidRDefault="00C04F41">
      <w:pPr>
        <w:autoSpaceDE w:val="0"/>
        <w:autoSpaceDN w:val="0"/>
        <w:adjustRightInd w:val="0"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  <w:t>天津市特种设备安全监察协会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、天津机械工程学会无损检测分会、天津市焊接行业协会、各企业事业、各院校和有关单位：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现将《第二届“海河工匠杯”技能大赛</w:t>
      </w:r>
      <w:r w:rsidR="000D2BDC" w:rsidRPr="000D2BDC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（无损检测技术赛项）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竞赛方案》印发给你们，请遵照执行。工作进展情况请及时向大赛办公室反馈。</w:t>
      </w:r>
    </w:p>
    <w:p w:rsidR="007F434A" w:rsidRDefault="007F434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Default="007F434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Default="007F434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Default="007F434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Default="007F434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Default="007F434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Default="007F434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Default="007F434A">
      <w:pPr>
        <w:autoSpaceDE w:val="0"/>
        <w:autoSpaceDN w:val="0"/>
        <w:adjustRightInd w:val="0"/>
        <w:spacing w:line="600" w:lineRule="exact"/>
        <w:ind w:leftChars="256" w:left="3092" w:hangingChars="798" w:hanging="2554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Default="00C04F41">
      <w:pPr>
        <w:autoSpaceDE w:val="0"/>
        <w:autoSpaceDN w:val="0"/>
        <w:adjustRightInd w:val="0"/>
        <w:spacing w:line="600" w:lineRule="exact"/>
        <w:ind w:leftChars="256" w:left="3092" w:hangingChars="798" w:hanging="2554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  <w:t>                             2021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日</w:t>
      </w:r>
    </w:p>
    <w:p w:rsidR="007F434A" w:rsidRDefault="007F434A">
      <w:pPr>
        <w:autoSpaceDE w:val="0"/>
        <w:autoSpaceDN w:val="0"/>
        <w:adjustRightInd w:val="0"/>
        <w:spacing w:line="600" w:lineRule="exact"/>
        <w:ind w:leftChars="256" w:left="3092" w:hangingChars="798" w:hanging="2554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Default="007F434A"/>
    <w:p w:rsidR="007F434A" w:rsidRDefault="007F434A"/>
    <w:p w:rsidR="007F434A" w:rsidRDefault="00C04F41">
      <w:pPr>
        <w:widowControl/>
        <w:jc w:val="left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/>
        </w:rPr>
        <w:br w:type="page"/>
      </w:r>
    </w:p>
    <w:p w:rsidR="007F434A" w:rsidRDefault="00C04F4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lastRenderedPageBreak/>
        <w:t>第二届“海河工匠杯”技能大赛</w:t>
      </w:r>
      <w:r w:rsidR="00D04A9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（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无损检测技术</w:t>
      </w:r>
      <w:r w:rsidR="00D04A9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赛项）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竞赛方案</w:t>
      </w:r>
    </w:p>
    <w:p w:rsidR="007F434A" w:rsidRDefault="00C04F41">
      <w:r>
        <w:t> </w:t>
      </w:r>
    </w:p>
    <w:p w:rsidR="007F434A" w:rsidRDefault="007F434A"/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为深入贯彻落实习近平总书记对技能人才工作的重要指示精神，弘扬精益求精的工匠精神，加快培养我市无损检测技术领域高素质技能人才，搭建无损检测技术传播平台，全面提升我市无损检测技术水平和第三方检测技术服务能力，根据《市人社局市总工会团市委市妇联关于印发第二届“海河工匠杯”技能大赛计划安排的通知》（津人社办函〔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2021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〕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386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号），市人社局决定举办</w:t>
      </w:r>
      <w:r w:rsidR="00D04A93" w:rsidRP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“海河工匠杯”技能大赛（无损检测技术赛项）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（以下简称“赛</w:t>
      </w:r>
      <w:r w:rsid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”）。为做好竞赛的组织实施工作，特制定本方案。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一、组织机构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本次</w:t>
      </w:r>
      <w:r w:rsid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为市级二类竞赛，由市人社局主办，天津海河教育园区管委会、天津市特种设备监督检验技术研究院和天津海运职业学院联合承办，天津市特种设备安全与节能协会、天津机械工程学会无损检测分会、天津市焊接行业协会、南通友联数码技术开发有限公司和山东瑞祥模具有限公司协办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成立</w:t>
      </w:r>
      <w:r w:rsid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组委会，下设办公室和专家委员会。办公室设在天津海运职业学院，负责</w:t>
      </w:r>
      <w:r w:rsid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综合组织协调等工作。专家委员会设在天津市特种设备监督检验技术研究院，负责</w:t>
      </w:r>
      <w:r w:rsid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组织实施工作。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二、</w:t>
      </w:r>
      <w:r w:rsidR="00D04A93" w:rsidRPr="00D04A93"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分组和参赛对象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（一）</w:t>
      </w:r>
      <w:r w:rsid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分组</w:t>
      </w:r>
    </w:p>
    <w:p w:rsidR="007F434A" w:rsidRDefault="00C04F41" w:rsidP="00D04A93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 w:rsidRP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各单位最高限报两支参赛队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，同一单位仅限成绩好的参赛队参与团体排名。参赛队限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人，参赛不足三人，只计个人赛成绩，不参与团体排名。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（二）参赛对象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凡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2007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日以前出生，法定退休年龄以内（学生选手应为毕业学年学生）的中国公民，在津工作（学习）一年以上，在相关岗位从事无损检测应用技术相关工作的企业职工、相关专业各类院校教师及全日制在籍学生，均可报名参加相应赛项、组别的竞赛。</w:t>
      </w:r>
    </w:p>
    <w:p w:rsidR="0033167B" w:rsidRDefault="003316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 w:rsidRPr="0033167B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“中华技能大奖”、“全国技术能手”获得者，获得国家行业一类职业技能大赛单人赛项前五名（双人赛项前三名，三人赛项前两名）、二类职业技能大赛单人赛项前三名（双人赛项前两名，三人赛项第一名）的选手，不得以选手身份参加比赛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三、</w:t>
      </w:r>
      <w:r w:rsidR="00D04A93" w:rsidRPr="00D04A93"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内容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赛项以无损检测员国家职业技能标准等级三级职业工作要求为基础，以无损检测技术操作为主，包括三个模块。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模块一：平板对接焊缝进行脉冲反射法超声检测及评定，规格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400mm*300*20mm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，比赛时间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50min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；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模块二：中径管对接焊缝进行脉冲反射法超声检测及评定，规格：Φ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159*8*200mm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，比赛时间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50min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；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模块三：射线照相检测底片评定，评定数量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张，比赛时间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50min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竞赛试题由竞赛组委会组织有关专家统一命制。具体竞赛规程及要求由竞赛组委会另行通知。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四、</w:t>
      </w:r>
      <w:r w:rsidR="00D04A93" w:rsidRPr="00D04A93"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报名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（一）报名时间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日（星期三）前。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（二）报名方式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各企事业单位和院校负责选送参赛人员集体报名，本赛项不接受个人报名。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（三）组队方法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每支参赛队限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人，包括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名领队、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名技术指导（指导教师）、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名参赛选手；同一单位多支参赛队，限设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名领队、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名技术指导（指导教师）。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（四）报名要求</w:t>
      </w:r>
    </w:p>
    <w:p w:rsidR="007F434A" w:rsidRDefault="00C04F41" w:rsidP="008E207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各参赛队选手均须来自同一单位。报名时需提供参赛人员身份证复印件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张、近期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1.5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寸彩色证件照片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张（有本职业国家职业资格证书者需提供证书原件及复印件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张），填写《第二届“海河工匠杯”技能大赛——无损检测技术职业技能大赛报名表》（见附件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）、《第二届“海河工匠杯”技能大赛——无损检测技术职业技能大赛汇总表》（见附件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），并将电子版报名表及汇总表发送至邮箱：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ndtedu@126.com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。纸质版报名表及汇总表于报名截止日期前送至天津海运职业学院（报名联系胡春亮老师</w:t>
      </w:r>
      <w:r w:rsidR="0033167B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13820183608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）。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五、</w:t>
      </w:r>
      <w:r w:rsidR="00D04A93" w:rsidRPr="00D04A93"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实施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（一）</w:t>
      </w:r>
      <w:r w:rsidR="00D04A93" w:rsidRP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形式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各参赛选手按比赛总成绩排名决定个人赛名次。各参赛队按参赛三名选手总成绩决定团体赛名次。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（二）</w:t>
      </w:r>
      <w:r w:rsidR="00D04A93" w:rsidRP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时间（暂定，市人社局将根据疫情防控情况适时调整）</w:t>
      </w:r>
    </w:p>
    <w:p w:rsidR="007F434A" w:rsidRDefault="003316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  <w:t>中下旬</w:t>
      </w:r>
      <w:r w:rsidR="00C04F41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：实际操作技能竞赛。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（三）</w:t>
      </w:r>
      <w:r w:rsidR="00D04A93" w:rsidRP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地点（暂定，组委会将根据报名情况适时调整）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天津海运职业学院体育馆。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六、</w:t>
      </w:r>
      <w:r w:rsidR="00D04A93" w:rsidRPr="00D04A93"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奖励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获得竞赛个人赛前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名的选手可晋升高级工职业资格或技能等级，已取得高级工职业资格或技能等级的，可晋升到技师职业资格或技能等级；已取得技师职业资格或技能等级的，可晋升到高级技师职业资格或技能等级；学生选手可晋升高级工职业资格或技能等级。其他奖励按有关规定执行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各组别个人赛参赛人数须在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人以上，报名不足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人的，不予奖励。团体排名参赛队数量须在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个以上，报名不足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个队伍时，不予排名和奖励。对成绩突出的单位和个人颁发优秀组织奖、优秀指导教师和职业技能竞赛先进个人荣誉证书，一等奖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10%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，二等奖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20%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，三等奖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30%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>七、其他事宜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28"/>
          <w:lang w:val="zh-CN"/>
        </w:rPr>
        <w:t xml:space="preserve"> </w:t>
      </w:r>
    </w:p>
    <w:p w:rsidR="007F434A" w:rsidRDefault="00D04A93" w:rsidP="00D04A93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 w:rsidRP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 w:rsidR="00C04F41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不收取任何参赛费用，参赛选手及相关人员参赛往返交通、食宿费和人身意外伤害保险等费用自理。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比赛期间须遵守</w:t>
      </w:r>
      <w:r w:rsidR="00D04A93" w:rsidRPr="00D04A93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赛项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安全和疫情防控安排，因疫情原因无法按期比赛，比赛时间进行调整。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联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系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人：</w:t>
      </w:r>
    </w:p>
    <w:p w:rsidR="007F434A" w:rsidRDefault="00C04F41" w:rsidP="00840DC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天津海运职业学院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400" w:firstLine="128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贾明然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13820035542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400" w:firstLine="128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胡春亮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13820183608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400" w:firstLine="128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李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欣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13642151256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天津市特种设备监督检验技术研究院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400" w:firstLine="128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刘怿欢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13820686523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天津机械工程学会无损检测分会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400" w:firstLine="128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曹明华</w:t>
      </w:r>
      <w:r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  <w:t>13002205506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联系电话：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022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28779863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（杨旭）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联系地址：天津海运职业学院（第三教学楼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 w:rsidR="00840DCF"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）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电子邮箱：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ndtedu@126.com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附件：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第二届“海河工匠杯”技能大赛报名表</w:t>
      </w:r>
    </w:p>
    <w:p w:rsidR="007F434A" w:rsidRDefault="00C04F41" w:rsidP="00840DCF">
      <w:pPr>
        <w:pStyle w:val="a0"/>
        <w:numPr>
          <w:ilvl w:val="0"/>
          <w:numId w:val="1"/>
        </w:numPr>
        <w:ind w:firstLine="32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第二届“海河工匠杯”技能大赛汇总表</w:t>
      </w:r>
    </w:p>
    <w:p w:rsidR="007F434A" w:rsidRDefault="00C04F41" w:rsidP="00840DCF">
      <w:pPr>
        <w:pStyle w:val="a0"/>
        <w:numPr>
          <w:ilvl w:val="0"/>
          <w:numId w:val="1"/>
        </w:numPr>
        <w:ind w:firstLine="32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</w:rPr>
        <w:t>第二届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海河工匠杯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技能大赛裁判员推荐表</w:t>
      </w:r>
    </w:p>
    <w:p w:rsidR="007F434A" w:rsidRDefault="00C04F41" w:rsidP="00840DCF">
      <w:pPr>
        <w:pStyle w:val="a0"/>
        <w:numPr>
          <w:ilvl w:val="0"/>
          <w:numId w:val="1"/>
        </w:numPr>
        <w:ind w:firstLine="320"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</w:rPr>
        <w:t>裁判员候选人推荐工作相关要求</w:t>
      </w:r>
    </w:p>
    <w:p w:rsidR="007F434A" w:rsidRDefault="007F434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p w:rsidR="007F434A" w:rsidRPr="00AE21F7" w:rsidRDefault="00C04F41">
      <w:pPr>
        <w:autoSpaceDE w:val="0"/>
        <w:autoSpaceDN w:val="0"/>
        <w:adjustRightInd w:val="0"/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二</w:t>
      </w:r>
      <w:r w:rsidRPr="00AE21F7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0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  <w:lang w:val="zh-CN"/>
        </w:rPr>
        <w:t>二一年九月十日</w:t>
      </w:r>
    </w:p>
    <w:p w:rsidR="007F434A" w:rsidRPr="00AE21F7" w:rsidRDefault="007F434A">
      <w:pPr>
        <w:autoSpaceDE w:val="0"/>
        <w:autoSpaceDN w:val="0"/>
        <w:adjustRightInd w:val="0"/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kern w:val="0"/>
          <w:sz w:val="32"/>
          <w:szCs w:val="28"/>
        </w:rPr>
      </w:pPr>
    </w:p>
    <w:p w:rsidR="007F434A" w:rsidRPr="00AE21F7" w:rsidRDefault="007F434A">
      <w:pPr>
        <w:pStyle w:val="a0"/>
        <w:ind w:firstLine="320"/>
        <w:rPr>
          <w:rFonts w:ascii="Times New Roman" w:eastAsia="仿宋_GB2312" w:hAnsi="Times New Roman" w:cs="Times New Roman"/>
          <w:kern w:val="0"/>
          <w:sz w:val="32"/>
          <w:szCs w:val="28"/>
        </w:rPr>
      </w:pPr>
    </w:p>
    <w:p w:rsidR="00FA7A59" w:rsidRPr="00D04A93" w:rsidRDefault="00FA7A59">
      <w:pPr>
        <w:autoSpaceDE w:val="0"/>
        <w:autoSpaceDN w:val="0"/>
        <w:adjustRightInd w:val="0"/>
        <w:spacing w:line="600" w:lineRule="exact"/>
        <w:rPr>
          <w:rFonts w:eastAsia="黑体"/>
          <w:kern w:val="0"/>
          <w:sz w:val="32"/>
          <w:szCs w:val="28"/>
        </w:rPr>
      </w:pPr>
    </w:p>
    <w:p w:rsidR="00FA7A59" w:rsidRPr="00D04A93" w:rsidRDefault="00FA7A59">
      <w:pPr>
        <w:autoSpaceDE w:val="0"/>
        <w:autoSpaceDN w:val="0"/>
        <w:adjustRightInd w:val="0"/>
        <w:spacing w:line="600" w:lineRule="exact"/>
        <w:rPr>
          <w:rFonts w:eastAsia="黑体"/>
          <w:kern w:val="0"/>
          <w:sz w:val="32"/>
          <w:szCs w:val="28"/>
        </w:rPr>
      </w:pPr>
    </w:p>
    <w:p w:rsidR="00FA7A59" w:rsidRDefault="00FA7A59">
      <w:pPr>
        <w:autoSpaceDE w:val="0"/>
        <w:autoSpaceDN w:val="0"/>
        <w:adjustRightInd w:val="0"/>
        <w:spacing w:line="600" w:lineRule="exact"/>
        <w:rPr>
          <w:rFonts w:eastAsia="黑体"/>
          <w:kern w:val="0"/>
          <w:sz w:val="32"/>
          <w:szCs w:val="28"/>
        </w:rPr>
      </w:pPr>
    </w:p>
    <w:p w:rsidR="0095009D" w:rsidRDefault="0095009D" w:rsidP="0095009D">
      <w:pPr>
        <w:pStyle w:val="a0"/>
        <w:ind w:firstLine="440"/>
      </w:pPr>
    </w:p>
    <w:p w:rsidR="0095009D" w:rsidRDefault="0095009D" w:rsidP="0095009D">
      <w:pPr>
        <w:pStyle w:val="a0"/>
        <w:ind w:firstLine="440"/>
      </w:pPr>
    </w:p>
    <w:p w:rsidR="0095009D" w:rsidRPr="0095009D" w:rsidRDefault="0095009D" w:rsidP="0095009D">
      <w:pPr>
        <w:pStyle w:val="a0"/>
        <w:ind w:firstLine="440"/>
      </w:pPr>
    </w:p>
    <w:p w:rsidR="007F434A" w:rsidRPr="00AE21F7" w:rsidRDefault="00C04F41">
      <w:pPr>
        <w:autoSpaceDE w:val="0"/>
        <w:autoSpaceDN w:val="0"/>
        <w:adjustRightInd w:val="0"/>
        <w:spacing w:line="600" w:lineRule="exac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  <w:lang w:val="zh-CN"/>
        </w:rPr>
        <w:t>附件</w:t>
      </w:r>
      <w:r>
        <w:rPr>
          <w:rFonts w:eastAsia="黑体" w:hint="eastAsia"/>
          <w:kern w:val="0"/>
          <w:sz w:val="32"/>
          <w:szCs w:val="28"/>
        </w:rPr>
        <w:t>1</w:t>
      </w:r>
    </w:p>
    <w:p w:rsidR="007F434A" w:rsidRPr="00AE21F7" w:rsidRDefault="007F434A">
      <w:pPr>
        <w:pStyle w:val="a0"/>
        <w:ind w:firstLine="440"/>
      </w:pPr>
    </w:p>
    <w:p w:rsidR="007F434A" w:rsidRDefault="00C04F41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kern w:val="0"/>
          <w:sz w:val="44"/>
          <w:szCs w:val="44"/>
          <w:lang w:val="zh-CN"/>
        </w:rPr>
      </w:pPr>
      <w:bookmarkStart w:id="0" w:name="_Hlk78637583"/>
      <w:r>
        <w:rPr>
          <w:rFonts w:eastAsia="文星简小标宋" w:hint="eastAsia"/>
          <w:kern w:val="0"/>
          <w:sz w:val="44"/>
          <w:szCs w:val="44"/>
          <w:lang w:val="zh-CN"/>
        </w:rPr>
        <w:t>第二届“海河工匠杯”技能</w:t>
      </w:r>
      <w:bookmarkEnd w:id="0"/>
      <w:r w:rsidR="0095009D">
        <w:rPr>
          <w:rFonts w:eastAsia="文星简小标宋" w:hint="eastAsia"/>
          <w:kern w:val="0"/>
          <w:sz w:val="44"/>
          <w:szCs w:val="44"/>
          <w:lang w:val="zh-CN"/>
        </w:rPr>
        <w:t>大</w:t>
      </w:r>
      <w:r w:rsidR="0095009D" w:rsidRPr="006C646D">
        <w:rPr>
          <w:rFonts w:asciiTheme="minorEastAsia" w:hAnsiTheme="minorEastAsia" w:hint="eastAsia"/>
          <w:kern w:val="0"/>
          <w:sz w:val="44"/>
          <w:szCs w:val="44"/>
          <w:lang w:val="zh-CN"/>
        </w:rPr>
        <w:t>赛</w:t>
      </w:r>
      <w:r w:rsidR="0095009D" w:rsidRPr="006C646D">
        <w:rPr>
          <w:rFonts w:asciiTheme="minorEastAsia" w:hAnsiTheme="minorEastAsia" w:cs="微软雅黑" w:hint="eastAsia"/>
          <w:kern w:val="0"/>
          <w:sz w:val="44"/>
          <w:szCs w:val="44"/>
          <w:lang w:val="zh-CN"/>
        </w:rPr>
        <w:t>报名</w:t>
      </w:r>
      <w:r>
        <w:rPr>
          <w:rFonts w:eastAsia="文星简小标宋" w:hint="eastAsia"/>
          <w:kern w:val="0"/>
          <w:sz w:val="44"/>
          <w:szCs w:val="44"/>
          <w:lang w:val="zh-CN"/>
        </w:rPr>
        <w:t>表</w:t>
      </w:r>
    </w:p>
    <w:p w:rsidR="007F434A" w:rsidRDefault="007F434A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kern w:val="0"/>
          <w:sz w:val="44"/>
          <w:szCs w:val="44"/>
          <w:lang w:val="zh-CN"/>
        </w:rPr>
      </w:pPr>
    </w:p>
    <w:p w:rsidR="007F434A" w:rsidRDefault="00C04F41">
      <w:pPr>
        <w:autoSpaceDE w:val="0"/>
        <w:autoSpaceDN w:val="0"/>
        <w:adjustRightInd w:val="0"/>
        <w:spacing w:line="240" w:lineRule="exact"/>
        <w:jc w:val="center"/>
        <w:rPr>
          <w:szCs w:val="21"/>
          <w:lang w:val="zh-CN"/>
        </w:rPr>
      </w:pPr>
      <w:r>
        <w:rPr>
          <w:rFonts w:eastAsia="仿宋_GB2312"/>
          <w:szCs w:val="21"/>
        </w:rPr>
        <w:t xml:space="preserve">                                 </w:t>
      </w:r>
      <w:r>
        <w:rPr>
          <w:szCs w:val="21"/>
          <w:lang w:val="zh-CN"/>
        </w:rPr>
        <w:t xml:space="preserve">           </w:t>
      </w:r>
      <w:r>
        <w:rPr>
          <w:szCs w:val="21"/>
          <w:lang w:val="zh-CN"/>
        </w:rPr>
        <w:t>填表日期：</w:t>
      </w:r>
      <w:r>
        <w:rPr>
          <w:szCs w:val="21"/>
          <w:lang w:val="zh-CN"/>
        </w:rPr>
        <w:t xml:space="preserve">       </w:t>
      </w:r>
      <w:r>
        <w:rPr>
          <w:szCs w:val="21"/>
          <w:lang w:val="zh-CN"/>
        </w:rPr>
        <w:t>年</w:t>
      </w:r>
      <w:r>
        <w:rPr>
          <w:szCs w:val="21"/>
          <w:lang w:val="zh-CN"/>
        </w:rPr>
        <w:t xml:space="preserve">   </w:t>
      </w:r>
      <w:r>
        <w:rPr>
          <w:szCs w:val="21"/>
          <w:lang w:val="zh-CN"/>
        </w:rPr>
        <w:t>月</w:t>
      </w:r>
      <w:r>
        <w:rPr>
          <w:szCs w:val="21"/>
          <w:lang w:val="zh-CN"/>
        </w:rPr>
        <w:t xml:space="preserve">   </w:t>
      </w:r>
      <w:r>
        <w:rPr>
          <w:szCs w:val="21"/>
          <w:lang w:val="zh-CN"/>
        </w:rPr>
        <w:t>日</w:t>
      </w:r>
    </w:p>
    <w:tbl>
      <w:tblPr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444"/>
        <w:gridCol w:w="423"/>
        <w:gridCol w:w="424"/>
        <w:gridCol w:w="413"/>
        <w:gridCol w:w="439"/>
        <w:gridCol w:w="420"/>
        <w:gridCol w:w="423"/>
        <w:gridCol w:w="424"/>
        <w:gridCol w:w="424"/>
      </w:tblGrid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竞赛工种</w:t>
            </w:r>
          </w:p>
        </w:tc>
        <w:tc>
          <w:tcPr>
            <w:tcW w:w="762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  <w:lang w:val="zh-CN"/>
              </w:rPr>
              <w:t xml:space="preserve">□ </w:t>
            </w:r>
            <w:r>
              <w:rPr>
                <w:rFonts w:hint="eastAsia"/>
                <w:szCs w:val="21"/>
                <w:lang w:val="zh-CN"/>
              </w:rPr>
              <w:t>无损检测技术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姓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名</w:t>
            </w:r>
          </w:p>
        </w:tc>
        <w:tc>
          <w:tcPr>
            <w:tcW w:w="25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性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别</w:t>
            </w:r>
          </w:p>
        </w:tc>
        <w:tc>
          <w:tcPr>
            <w:tcW w:w="21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</w:rPr>
              <w:t xml:space="preserve">□ </w:t>
            </w:r>
            <w:r>
              <w:rPr>
                <w:szCs w:val="21"/>
              </w:rPr>
              <w:t>男</w:t>
            </w:r>
            <w:r>
              <w:rPr>
                <w:szCs w:val="21"/>
              </w:rPr>
              <w:t xml:space="preserve">     □ </w:t>
            </w:r>
            <w:r>
              <w:rPr>
                <w:szCs w:val="21"/>
              </w:rPr>
              <w:t>女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免冠</w:t>
            </w:r>
            <w:r>
              <w:rPr>
                <w:szCs w:val="21"/>
                <w:lang w:val="zh-CN"/>
              </w:rPr>
              <w:t>1</w:t>
            </w:r>
            <w:r>
              <w:rPr>
                <w:rFonts w:hint="eastAsia"/>
                <w:szCs w:val="21"/>
                <w:lang w:val="zh-CN"/>
              </w:rPr>
              <w:t>.5</w:t>
            </w:r>
            <w:r>
              <w:rPr>
                <w:szCs w:val="21"/>
                <w:lang w:val="zh-CN"/>
              </w:rPr>
              <w:t>寸</w:t>
            </w:r>
          </w:p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彩色近照</w:t>
            </w: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龄</w:t>
            </w:r>
          </w:p>
        </w:tc>
        <w:tc>
          <w:tcPr>
            <w:tcW w:w="25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民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族</w:t>
            </w:r>
          </w:p>
        </w:tc>
        <w:tc>
          <w:tcPr>
            <w:tcW w:w="211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现从事职业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职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称</w:t>
            </w:r>
          </w:p>
        </w:tc>
        <w:tc>
          <w:tcPr>
            <w:tcW w:w="25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现有职业资格</w:t>
            </w:r>
          </w:p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及等级</w:t>
            </w:r>
          </w:p>
        </w:tc>
        <w:tc>
          <w:tcPr>
            <w:tcW w:w="211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领队姓名</w:t>
            </w:r>
          </w:p>
        </w:tc>
        <w:tc>
          <w:tcPr>
            <w:tcW w:w="37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指导教师</w:t>
            </w:r>
          </w:p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（技术指导）</w:t>
            </w:r>
          </w:p>
        </w:tc>
        <w:tc>
          <w:tcPr>
            <w:tcW w:w="37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7F434A">
        <w:trPr>
          <w:trHeight w:val="132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个人简历</w:t>
            </w:r>
          </w:p>
        </w:tc>
        <w:tc>
          <w:tcPr>
            <w:tcW w:w="762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C04F41">
            <w:pPr>
              <w:autoSpaceDE w:val="0"/>
              <w:autoSpaceDN w:val="0"/>
              <w:adjustRightInd w:val="0"/>
              <w:ind w:firstLine="4320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签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>章：</w:t>
            </w:r>
          </w:p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          </w:t>
            </w:r>
            <w:r>
              <w:rPr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月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日</w:t>
            </w:r>
          </w:p>
        </w:tc>
      </w:tr>
      <w:tr w:rsidR="007F434A">
        <w:trPr>
          <w:trHeight w:val="388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组委会</w:t>
            </w:r>
          </w:p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意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见</w:t>
            </w:r>
          </w:p>
        </w:tc>
        <w:tc>
          <w:tcPr>
            <w:tcW w:w="762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</w:t>
            </w:r>
            <w:r>
              <w:rPr>
                <w:szCs w:val="21"/>
                <w:lang w:val="zh-CN"/>
              </w:rPr>
              <w:t>签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>章：</w:t>
            </w:r>
          </w:p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         </w:t>
            </w:r>
            <w:r>
              <w:rPr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月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日</w:t>
            </w:r>
          </w:p>
        </w:tc>
      </w:tr>
      <w:tr w:rsidR="007F434A">
        <w:trPr>
          <w:trHeight w:val="392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C04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备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注</w:t>
            </w:r>
          </w:p>
        </w:tc>
        <w:tc>
          <w:tcPr>
            <w:tcW w:w="762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34A" w:rsidRDefault="007F43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</w:tbl>
    <w:p w:rsidR="007F434A" w:rsidRDefault="00C04F41">
      <w:pPr>
        <w:autoSpaceDE w:val="0"/>
        <w:autoSpaceDN w:val="0"/>
        <w:adjustRightInd w:val="0"/>
        <w:spacing w:line="300" w:lineRule="exact"/>
        <w:rPr>
          <w:szCs w:val="21"/>
          <w:lang w:val="zh-CN"/>
        </w:rPr>
      </w:pPr>
      <w:r>
        <w:rPr>
          <w:szCs w:val="21"/>
          <w:lang w:val="zh-CN"/>
        </w:rPr>
        <w:t>填表说明</w:t>
      </w:r>
      <w:r>
        <w:rPr>
          <w:szCs w:val="21"/>
          <w:lang w:val="zh-CN"/>
        </w:rPr>
        <w:t>:</w:t>
      </w:r>
    </w:p>
    <w:p w:rsidR="007F434A" w:rsidRDefault="00C04F41" w:rsidP="00C77F59">
      <w:pPr>
        <w:autoSpaceDE w:val="0"/>
        <w:autoSpaceDN w:val="0"/>
        <w:adjustRightInd w:val="0"/>
        <w:spacing w:line="300" w:lineRule="exact"/>
        <w:rPr>
          <w:szCs w:val="21"/>
          <w:lang w:val="zh-CN"/>
        </w:rPr>
      </w:pPr>
      <w:r>
        <w:rPr>
          <w:szCs w:val="21"/>
          <w:lang w:val="zh-CN"/>
        </w:rPr>
        <w:t xml:space="preserve">    1. </w:t>
      </w:r>
      <w:r>
        <w:rPr>
          <w:szCs w:val="21"/>
          <w:lang w:val="zh-CN"/>
        </w:rPr>
        <w:t>请在各选项前</w:t>
      </w:r>
      <w:r>
        <w:rPr>
          <w:szCs w:val="21"/>
          <w:lang w:val="zh-CN"/>
        </w:rPr>
        <w:t>□</w:t>
      </w:r>
      <w:r>
        <w:rPr>
          <w:szCs w:val="21"/>
          <w:lang w:val="zh-CN"/>
        </w:rPr>
        <w:t>内打</w:t>
      </w:r>
      <w:r>
        <w:rPr>
          <w:szCs w:val="21"/>
          <w:lang w:val="zh-CN"/>
        </w:rPr>
        <w:t>√</w:t>
      </w:r>
      <w:r>
        <w:rPr>
          <w:szCs w:val="21"/>
          <w:lang w:val="zh-CN"/>
        </w:rPr>
        <w:t>。</w:t>
      </w:r>
    </w:p>
    <w:p w:rsidR="007F434A" w:rsidRDefault="00C77F59">
      <w:pPr>
        <w:autoSpaceDE w:val="0"/>
        <w:autoSpaceDN w:val="0"/>
        <w:adjustRightInd w:val="0"/>
        <w:spacing w:line="300" w:lineRule="exact"/>
        <w:ind w:firstLineChars="200" w:firstLine="420"/>
        <w:rPr>
          <w:szCs w:val="21"/>
          <w:lang w:val="zh-CN"/>
        </w:rPr>
      </w:pPr>
      <w:r>
        <w:rPr>
          <w:szCs w:val="21"/>
          <w:lang w:val="zh-CN"/>
        </w:rPr>
        <w:t>2</w:t>
      </w:r>
      <w:r w:rsidR="00C04F41">
        <w:rPr>
          <w:szCs w:val="21"/>
          <w:lang w:val="zh-CN"/>
        </w:rPr>
        <w:t xml:space="preserve">. </w:t>
      </w:r>
      <w:r w:rsidR="00C04F41">
        <w:rPr>
          <w:szCs w:val="21"/>
          <w:lang w:val="zh-CN"/>
        </w:rPr>
        <w:t>填写字迹清楚，确保内容准确性。</w:t>
      </w:r>
    </w:p>
    <w:p w:rsidR="007F434A" w:rsidRDefault="00C77F59">
      <w:pPr>
        <w:autoSpaceDE w:val="0"/>
        <w:autoSpaceDN w:val="0"/>
        <w:adjustRightInd w:val="0"/>
        <w:spacing w:line="300" w:lineRule="exact"/>
        <w:ind w:firstLineChars="200" w:firstLine="420"/>
        <w:rPr>
          <w:szCs w:val="21"/>
          <w:lang w:val="zh-CN"/>
        </w:rPr>
      </w:pPr>
      <w:r>
        <w:rPr>
          <w:szCs w:val="21"/>
          <w:lang w:val="zh-CN"/>
        </w:rPr>
        <w:t>3</w:t>
      </w:r>
      <w:r w:rsidR="00C04F41">
        <w:rPr>
          <w:szCs w:val="21"/>
          <w:lang w:val="zh-CN"/>
        </w:rPr>
        <w:t xml:space="preserve">. </w:t>
      </w:r>
      <w:r w:rsidR="00C04F41">
        <w:rPr>
          <w:szCs w:val="21"/>
          <w:lang w:val="zh-CN"/>
        </w:rPr>
        <w:t>报名时需持职业资格证书原件。</w:t>
      </w:r>
    </w:p>
    <w:p w:rsidR="007F434A" w:rsidRDefault="007F434A">
      <w:pPr>
        <w:autoSpaceDE w:val="0"/>
        <w:autoSpaceDN w:val="0"/>
        <w:adjustRightInd w:val="0"/>
        <w:spacing w:line="300" w:lineRule="exact"/>
        <w:rPr>
          <w:rFonts w:eastAsia="黑体"/>
          <w:kern w:val="0"/>
          <w:sz w:val="32"/>
          <w:szCs w:val="28"/>
          <w:lang w:val="zh-CN"/>
        </w:rPr>
        <w:sectPr w:rsidR="007F434A" w:rsidSect="00607086">
          <w:footerReference w:type="default" r:id="rId8"/>
          <w:pgSz w:w="11906" w:h="16838"/>
          <w:pgMar w:top="1440" w:right="1304" w:bottom="1440" w:left="1361" w:header="851" w:footer="992" w:gutter="0"/>
          <w:pgNumType w:start="1"/>
          <w:cols w:space="720"/>
          <w:docGrid w:type="lines" w:linePitch="312"/>
        </w:sectPr>
      </w:pPr>
    </w:p>
    <w:p w:rsidR="007F434A" w:rsidRDefault="007F434A">
      <w:pPr>
        <w:autoSpaceDE w:val="0"/>
        <w:autoSpaceDN w:val="0"/>
        <w:adjustRightInd w:val="0"/>
        <w:spacing w:line="300" w:lineRule="exact"/>
        <w:rPr>
          <w:rFonts w:eastAsia="黑体"/>
          <w:kern w:val="0"/>
          <w:sz w:val="32"/>
          <w:szCs w:val="28"/>
          <w:lang w:val="zh-CN"/>
        </w:rPr>
      </w:pPr>
    </w:p>
    <w:p w:rsidR="007F434A" w:rsidRDefault="00C04F41">
      <w:pPr>
        <w:autoSpaceDE w:val="0"/>
        <w:autoSpaceDN w:val="0"/>
        <w:adjustRightInd w:val="0"/>
        <w:spacing w:line="300" w:lineRule="exac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  <w:lang w:val="zh-CN"/>
        </w:rPr>
        <w:t>附件</w:t>
      </w:r>
      <w:r>
        <w:rPr>
          <w:rFonts w:eastAsia="黑体" w:hint="eastAsia"/>
          <w:kern w:val="0"/>
          <w:sz w:val="32"/>
          <w:szCs w:val="28"/>
        </w:rPr>
        <w:t>2</w:t>
      </w:r>
    </w:p>
    <w:p w:rsidR="007F434A" w:rsidRDefault="007F434A">
      <w:pPr>
        <w:pStyle w:val="a0"/>
        <w:ind w:firstLine="440"/>
      </w:pPr>
    </w:p>
    <w:p w:rsidR="007F434A" w:rsidRDefault="00C04F41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spacing w:val="-4"/>
          <w:w w:val="90"/>
          <w:kern w:val="0"/>
          <w:sz w:val="44"/>
          <w:szCs w:val="44"/>
          <w:lang w:val="zh-CN"/>
        </w:rPr>
      </w:pPr>
      <w:r>
        <w:rPr>
          <w:rFonts w:eastAsia="文星简小标宋" w:hint="eastAsia"/>
          <w:spacing w:val="-4"/>
          <w:w w:val="90"/>
          <w:kern w:val="0"/>
          <w:sz w:val="44"/>
          <w:szCs w:val="44"/>
          <w:lang w:val="zh-CN"/>
        </w:rPr>
        <w:t>第二届“海河工匠杯”技能大</w:t>
      </w:r>
      <w:r w:rsidRPr="006C646D">
        <w:rPr>
          <w:rFonts w:asciiTheme="minorEastAsia" w:hAnsiTheme="minorEastAsia" w:hint="eastAsia"/>
          <w:spacing w:val="-4"/>
          <w:w w:val="90"/>
          <w:kern w:val="0"/>
          <w:sz w:val="44"/>
          <w:szCs w:val="44"/>
          <w:lang w:val="zh-CN"/>
        </w:rPr>
        <w:t>赛汇总</w:t>
      </w:r>
      <w:r>
        <w:rPr>
          <w:rFonts w:eastAsia="文星简小标宋" w:hint="eastAsia"/>
          <w:spacing w:val="-4"/>
          <w:w w:val="90"/>
          <w:kern w:val="0"/>
          <w:sz w:val="44"/>
          <w:szCs w:val="44"/>
          <w:lang w:val="zh-CN"/>
        </w:rPr>
        <w:t>表</w:t>
      </w:r>
    </w:p>
    <w:p w:rsidR="007F434A" w:rsidRDefault="007F434A">
      <w:pPr>
        <w:pStyle w:val="a0"/>
        <w:ind w:firstLineChars="0" w:firstLine="0"/>
        <w:jc w:val="both"/>
        <w:rPr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3"/>
        <w:gridCol w:w="140"/>
        <w:gridCol w:w="992"/>
        <w:gridCol w:w="572"/>
        <w:gridCol w:w="773"/>
        <w:gridCol w:w="786"/>
        <w:gridCol w:w="1211"/>
        <w:gridCol w:w="1515"/>
        <w:gridCol w:w="1380"/>
        <w:gridCol w:w="1276"/>
        <w:gridCol w:w="850"/>
        <w:gridCol w:w="851"/>
        <w:gridCol w:w="1056"/>
        <w:gridCol w:w="1418"/>
      </w:tblGrid>
      <w:tr w:rsidR="007F434A">
        <w:trPr>
          <w:trHeight w:val="20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2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left"/>
              <w:rPr>
                <w:spacing w:val="-10"/>
                <w:szCs w:val="21"/>
                <w:lang w:val="zh-CN"/>
              </w:rPr>
            </w:pPr>
            <w:r>
              <w:rPr>
                <w:sz w:val="24"/>
              </w:rPr>
              <w:t>单位名称</w:t>
            </w:r>
          </w:p>
        </w:tc>
      </w:tr>
      <w:tr w:rsidR="007F434A">
        <w:trPr>
          <w:trHeight w:val="12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序号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性别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年龄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竞赛工种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竞赛组别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spacing w:val="-10"/>
                <w:sz w:val="15"/>
                <w:szCs w:val="15"/>
                <w:lang w:val="zh-CN"/>
              </w:rPr>
              <w:t>参赛职业资格原等级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spacing w:val="-10"/>
                <w:sz w:val="15"/>
                <w:szCs w:val="15"/>
                <w:lang w:val="zh-CN"/>
              </w:rPr>
              <w:t>身份证号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spacing w:val="-10"/>
                <w:sz w:val="15"/>
                <w:szCs w:val="15"/>
                <w:lang w:val="zh-CN"/>
              </w:rPr>
              <w:t>所在单位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spacing w:val="-10"/>
                <w:sz w:val="15"/>
                <w:szCs w:val="15"/>
                <w:lang w:val="zh-CN"/>
              </w:rPr>
              <w:t>本人手机号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spacing w:val="-10"/>
                <w:sz w:val="15"/>
                <w:szCs w:val="15"/>
                <w:lang w:val="zh-CN"/>
              </w:rPr>
              <w:t>领队姓名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spacing w:val="-10"/>
                <w:sz w:val="15"/>
                <w:szCs w:val="15"/>
                <w:lang w:val="zh-CN"/>
              </w:rPr>
              <w:t>领队手机号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rFonts w:hint="eastAsia"/>
                <w:spacing w:val="-10"/>
                <w:sz w:val="15"/>
                <w:szCs w:val="15"/>
                <w:lang w:val="zh-CN"/>
              </w:rPr>
              <w:t>指导教师</w:t>
            </w:r>
          </w:p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rFonts w:hint="eastAsia"/>
                <w:spacing w:val="-10"/>
                <w:sz w:val="15"/>
                <w:szCs w:val="15"/>
                <w:lang w:val="zh-CN"/>
              </w:rPr>
              <w:t>（技术指导）</w:t>
            </w:r>
          </w:p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rFonts w:hint="eastAsia"/>
                <w:spacing w:val="-10"/>
                <w:sz w:val="15"/>
                <w:szCs w:val="15"/>
                <w:lang w:val="zh-CN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adjustRightInd w:val="0"/>
              <w:jc w:val="center"/>
              <w:rPr>
                <w:spacing w:val="-10"/>
                <w:sz w:val="15"/>
                <w:szCs w:val="15"/>
                <w:lang w:val="zh-CN"/>
              </w:rPr>
            </w:pPr>
            <w:r>
              <w:rPr>
                <w:spacing w:val="-10"/>
                <w:sz w:val="15"/>
                <w:szCs w:val="15"/>
                <w:lang w:val="zh-CN"/>
              </w:rPr>
              <w:t>曾获</w:t>
            </w:r>
            <w:r>
              <w:rPr>
                <w:rFonts w:hint="eastAsia"/>
                <w:spacing w:val="-10"/>
                <w:sz w:val="15"/>
                <w:szCs w:val="15"/>
                <w:lang w:val="zh-CN"/>
              </w:rPr>
              <w:t>全国行业无损检测</w:t>
            </w:r>
            <w:r>
              <w:rPr>
                <w:spacing w:val="-10"/>
                <w:sz w:val="15"/>
                <w:szCs w:val="15"/>
                <w:lang w:val="zh-CN"/>
              </w:rPr>
              <w:t>职业技能大赛名次及荣誉</w:t>
            </w:r>
          </w:p>
        </w:tc>
      </w:tr>
      <w:tr w:rsidR="007F434A">
        <w:trPr>
          <w:trHeight w:val="58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left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  <w:tr w:rsidR="007F434A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  <w:tr w:rsidR="007F434A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  <w:tr w:rsidR="007F434A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  <w:tr w:rsidR="007F434A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  <w:tr w:rsidR="007F434A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  <w:tr w:rsidR="007F434A">
        <w:trPr>
          <w:trHeight w:val="5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  <w:tr w:rsidR="007F434A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adjustRightInd w:val="0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</w:tbl>
    <w:p w:rsidR="007F434A" w:rsidRDefault="007F434A">
      <w:pPr>
        <w:adjustRightInd w:val="0"/>
        <w:ind w:firstLineChars="200" w:firstLine="640"/>
        <w:rPr>
          <w:rFonts w:eastAsia="仿宋_GB2312"/>
          <w:kern w:val="0"/>
          <w:sz w:val="32"/>
          <w:szCs w:val="32"/>
        </w:rPr>
        <w:sectPr w:rsidR="007F434A">
          <w:pgSz w:w="16838" w:h="11906" w:orient="landscape"/>
          <w:pgMar w:top="1531" w:right="1440" w:bottom="1531" w:left="1440" w:header="851" w:footer="992" w:gutter="0"/>
          <w:cols w:space="720"/>
          <w:docGrid w:type="lines" w:linePitch="315"/>
        </w:sectPr>
      </w:pPr>
    </w:p>
    <w:p w:rsidR="007F434A" w:rsidRDefault="00C04F41">
      <w:pPr>
        <w:autoSpaceDE w:val="0"/>
        <w:autoSpaceDN w:val="0"/>
        <w:adjustRightInd w:val="0"/>
        <w:spacing w:line="500" w:lineRule="exac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  <w:lang w:val="zh-CN"/>
        </w:rPr>
        <w:t>附件</w:t>
      </w:r>
      <w:r>
        <w:rPr>
          <w:rFonts w:eastAsia="黑体" w:hint="eastAsia"/>
          <w:kern w:val="0"/>
          <w:sz w:val="32"/>
          <w:szCs w:val="28"/>
        </w:rPr>
        <w:t>3</w:t>
      </w:r>
      <w:bookmarkStart w:id="1" w:name="_GoBack"/>
      <w:bookmarkEnd w:id="1"/>
    </w:p>
    <w:p w:rsidR="007F434A" w:rsidRDefault="00C04F41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kern w:val="0"/>
          <w:sz w:val="44"/>
          <w:szCs w:val="44"/>
          <w:lang w:val="zh-CN"/>
        </w:rPr>
      </w:pPr>
      <w:r>
        <w:rPr>
          <w:rFonts w:eastAsia="文星简小标宋" w:hint="eastAsia"/>
          <w:kern w:val="0"/>
          <w:sz w:val="44"/>
          <w:szCs w:val="44"/>
          <w:lang w:val="zh-CN"/>
        </w:rPr>
        <w:t>第二届“海河工匠杯”技能大</w:t>
      </w:r>
      <w:r w:rsidRPr="006C646D">
        <w:rPr>
          <w:rFonts w:asciiTheme="minorEastAsia" w:hAnsiTheme="minorEastAsia" w:hint="eastAsia"/>
          <w:kern w:val="0"/>
          <w:sz w:val="44"/>
          <w:szCs w:val="44"/>
          <w:lang w:val="zh-CN"/>
        </w:rPr>
        <w:t>赛裁判员</w:t>
      </w:r>
      <w:r>
        <w:rPr>
          <w:rFonts w:eastAsia="文星简小标宋" w:hint="eastAsia"/>
          <w:kern w:val="0"/>
          <w:sz w:val="44"/>
          <w:szCs w:val="44"/>
          <w:lang w:val="zh-CN"/>
        </w:rPr>
        <w:t>推荐表</w:t>
      </w:r>
    </w:p>
    <w:p w:rsidR="007F434A" w:rsidRDefault="007F434A">
      <w:pPr>
        <w:snapToGrid w:val="0"/>
        <w:spacing w:line="400" w:lineRule="exact"/>
        <w:jc w:val="center"/>
        <w:rPr>
          <w:rFonts w:eastAsia="华文中宋"/>
          <w:b/>
          <w:bCs/>
          <w:sz w:val="36"/>
          <w:szCs w:val="36"/>
        </w:rPr>
      </w:pPr>
    </w:p>
    <w:p w:rsidR="007F434A" w:rsidRDefault="00C04F41">
      <w:pPr>
        <w:jc w:val="center"/>
        <w:rPr>
          <w:rFonts w:eastAsia="仿宋_GB2312"/>
          <w:szCs w:val="24"/>
        </w:rPr>
      </w:pPr>
      <w:r>
        <w:rPr>
          <w:rFonts w:eastAsia="仿宋_GB2312"/>
        </w:rPr>
        <w:t xml:space="preserve">                </w:t>
      </w:r>
      <w:r w:rsidR="007D74FB">
        <w:rPr>
          <w:rFonts w:eastAsia="仿宋_GB2312"/>
        </w:rPr>
        <w:t xml:space="preserve">                               </w:t>
      </w:r>
      <w:r>
        <w:rPr>
          <w:rFonts w:eastAsia="仿宋_GB2312"/>
        </w:rPr>
        <w:t xml:space="preserve"> </w:t>
      </w:r>
      <w:r>
        <w:rPr>
          <w:rFonts w:eastAsia="仿宋_GB2312"/>
        </w:rPr>
        <w:t>填表日期：</w:t>
      </w:r>
      <w:r>
        <w:rPr>
          <w:rFonts w:eastAsia="仿宋_GB2312"/>
          <w:u w:val="single"/>
        </w:rPr>
        <w:t xml:space="preserve">      </w:t>
      </w:r>
      <w:r>
        <w:rPr>
          <w:rFonts w:eastAsia="仿宋_GB2312"/>
        </w:rPr>
        <w:t>年</w:t>
      </w:r>
      <w:r>
        <w:rPr>
          <w:rFonts w:eastAsia="仿宋_GB2312"/>
          <w:u w:val="single"/>
        </w:rPr>
        <w:t xml:space="preserve">     </w:t>
      </w:r>
      <w:r>
        <w:rPr>
          <w:rFonts w:eastAsia="仿宋_GB2312"/>
        </w:rPr>
        <w:t>月</w:t>
      </w:r>
      <w:r>
        <w:rPr>
          <w:rFonts w:eastAsia="仿宋_GB2312"/>
          <w:u w:val="single"/>
        </w:rPr>
        <w:t xml:space="preserve">     </w:t>
      </w:r>
      <w:r>
        <w:rPr>
          <w:rFonts w:eastAsia="仿宋_GB2312"/>
        </w:rPr>
        <w:t>日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456"/>
        <w:gridCol w:w="1407"/>
        <w:gridCol w:w="1253"/>
        <w:gridCol w:w="44"/>
        <w:gridCol w:w="1405"/>
        <w:gridCol w:w="708"/>
        <w:gridCol w:w="1174"/>
        <w:gridCol w:w="1270"/>
      </w:tblGrid>
      <w:tr w:rsidR="007F434A">
        <w:trPr>
          <w:trHeight w:val="524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position w:val="-30"/>
                <w:sz w:val="24"/>
                <w:szCs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7F434A" w:rsidRDefault="00C04F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近期一吋</w:t>
            </w:r>
          </w:p>
          <w:p w:rsidR="007F434A" w:rsidRDefault="00C04F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彩色照片</w:t>
            </w:r>
          </w:p>
        </w:tc>
      </w:tr>
      <w:tr w:rsidR="007F434A">
        <w:trPr>
          <w:trHeight w:val="674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职业</w:t>
            </w:r>
          </w:p>
          <w:p w:rsidR="007F434A" w:rsidRDefault="00C04F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（工种）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职称或</w:t>
            </w:r>
          </w:p>
          <w:p w:rsidR="007F434A" w:rsidRDefault="00C04F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职业资格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文化</w:t>
            </w:r>
          </w:p>
          <w:p w:rsidR="007F434A" w:rsidRDefault="00C04F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程度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F434A">
        <w:trPr>
          <w:trHeight w:val="44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F434A">
        <w:trPr>
          <w:trHeight w:val="46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C04F4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F434A">
        <w:trPr>
          <w:trHeight w:val="440"/>
          <w:jc w:val="center"/>
        </w:trPr>
        <w:tc>
          <w:tcPr>
            <w:tcW w:w="9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工作简历</w:t>
            </w:r>
          </w:p>
        </w:tc>
      </w:tr>
      <w:tr w:rsidR="007F434A">
        <w:trPr>
          <w:trHeight w:val="1079"/>
          <w:jc w:val="center"/>
        </w:trPr>
        <w:tc>
          <w:tcPr>
            <w:tcW w:w="9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rPr>
                <w:sz w:val="24"/>
                <w:szCs w:val="24"/>
              </w:rPr>
            </w:pPr>
          </w:p>
        </w:tc>
      </w:tr>
      <w:tr w:rsidR="007F434A">
        <w:trPr>
          <w:trHeight w:val="455"/>
          <w:jc w:val="center"/>
        </w:trPr>
        <w:tc>
          <w:tcPr>
            <w:tcW w:w="9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C04F41"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在市级以上大赛中获奖情况</w:t>
            </w:r>
          </w:p>
        </w:tc>
      </w:tr>
      <w:tr w:rsidR="007F434A">
        <w:trPr>
          <w:trHeight w:val="436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间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赛事名称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绩</w:t>
            </w:r>
          </w:p>
        </w:tc>
      </w:tr>
      <w:tr w:rsidR="007F434A">
        <w:trPr>
          <w:trHeight w:val="43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</w:tr>
      <w:tr w:rsidR="007F434A">
        <w:trPr>
          <w:trHeight w:val="43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</w:tr>
      <w:tr w:rsidR="007F434A">
        <w:trPr>
          <w:trHeight w:val="44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7F434A">
            <w:pPr>
              <w:spacing w:line="360" w:lineRule="exact"/>
              <w:jc w:val="center"/>
              <w:rPr>
                <w:position w:val="-24"/>
                <w:sz w:val="24"/>
                <w:szCs w:val="24"/>
              </w:rPr>
            </w:pPr>
          </w:p>
        </w:tc>
      </w:tr>
      <w:tr w:rsidR="007F434A">
        <w:trPr>
          <w:trHeight w:val="502"/>
          <w:jc w:val="center"/>
        </w:trPr>
        <w:tc>
          <w:tcPr>
            <w:tcW w:w="9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bCs/>
                <w:position w:val="-24"/>
                <w:sz w:val="24"/>
                <w:szCs w:val="24"/>
              </w:rPr>
            </w:pPr>
            <w:r>
              <w:rPr>
                <w:bCs/>
                <w:sz w:val="24"/>
              </w:rPr>
              <w:t>在国家级、市级、行业比赛中执裁情况</w:t>
            </w:r>
          </w:p>
        </w:tc>
      </w:tr>
      <w:tr w:rsidR="007F434A">
        <w:trPr>
          <w:trHeight w:val="449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ind w:firstLineChars="200" w:firstLine="480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间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赛事名称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spacing w:line="360" w:lineRule="exact"/>
              <w:jc w:val="center"/>
              <w:rPr>
                <w:position w:val="-26"/>
                <w:sz w:val="24"/>
                <w:szCs w:val="24"/>
              </w:rPr>
            </w:pPr>
            <w:r>
              <w:rPr>
                <w:sz w:val="24"/>
              </w:rPr>
              <w:t>担任职务</w:t>
            </w:r>
          </w:p>
        </w:tc>
      </w:tr>
      <w:tr w:rsidR="007F434A">
        <w:trPr>
          <w:trHeight w:val="496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F434A">
        <w:trPr>
          <w:trHeight w:val="496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F434A">
        <w:trPr>
          <w:trHeight w:val="496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F434A">
        <w:trPr>
          <w:trHeight w:val="1978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rPr>
                <w:position w:val="-30"/>
                <w:sz w:val="24"/>
                <w:szCs w:val="24"/>
              </w:rPr>
            </w:pPr>
            <w:r>
              <w:rPr>
                <w:position w:val="-56"/>
                <w:sz w:val="24"/>
              </w:rPr>
              <w:t>推荐单位意见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rPr>
                <w:sz w:val="24"/>
                <w:szCs w:val="24"/>
              </w:rPr>
            </w:pPr>
          </w:p>
          <w:p w:rsidR="007F434A" w:rsidRDefault="007F434A">
            <w:pPr>
              <w:ind w:firstLineChars="400" w:firstLine="960"/>
              <w:rPr>
                <w:sz w:val="24"/>
              </w:rPr>
            </w:pPr>
          </w:p>
          <w:p w:rsidR="007F434A" w:rsidRDefault="007F434A">
            <w:pPr>
              <w:ind w:firstLineChars="400" w:firstLine="960"/>
              <w:rPr>
                <w:sz w:val="24"/>
              </w:rPr>
            </w:pPr>
          </w:p>
          <w:p w:rsidR="007F434A" w:rsidRDefault="007F434A">
            <w:pPr>
              <w:ind w:firstLineChars="400" w:firstLine="960"/>
              <w:rPr>
                <w:sz w:val="24"/>
              </w:rPr>
            </w:pPr>
          </w:p>
          <w:p w:rsidR="007F434A" w:rsidRDefault="007F434A">
            <w:pPr>
              <w:ind w:firstLineChars="400" w:firstLine="960"/>
              <w:rPr>
                <w:sz w:val="24"/>
              </w:rPr>
            </w:pPr>
          </w:p>
          <w:p w:rsidR="007F434A" w:rsidRDefault="00C04F41">
            <w:pPr>
              <w:ind w:firstLineChars="400" w:firstLine="960"/>
              <w:rPr>
                <w:sz w:val="24"/>
              </w:rPr>
            </w:pPr>
            <w:r>
              <w:rPr>
                <w:sz w:val="24"/>
              </w:rPr>
              <w:t>签章</w:t>
            </w:r>
          </w:p>
          <w:p w:rsidR="007F434A" w:rsidRDefault="00C04F4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A" w:rsidRDefault="00C04F41">
            <w:pPr>
              <w:jc w:val="center"/>
              <w:rPr>
                <w:sz w:val="24"/>
                <w:szCs w:val="24"/>
              </w:rPr>
            </w:pPr>
            <w:r>
              <w:rPr>
                <w:position w:val="-56"/>
                <w:sz w:val="24"/>
              </w:rPr>
              <w:t>审核单位意见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4A" w:rsidRDefault="007F434A">
            <w:pPr>
              <w:rPr>
                <w:sz w:val="24"/>
                <w:szCs w:val="24"/>
              </w:rPr>
            </w:pPr>
          </w:p>
          <w:p w:rsidR="007F434A" w:rsidRDefault="007F434A">
            <w:pPr>
              <w:ind w:firstLineChars="400" w:firstLine="960"/>
              <w:rPr>
                <w:sz w:val="24"/>
              </w:rPr>
            </w:pPr>
          </w:p>
          <w:p w:rsidR="007F434A" w:rsidRDefault="007F434A">
            <w:pPr>
              <w:ind w:firstLineChars="400" w:firstLine="960"/>
              <w:rPr>
                <w:sz w:val="24"/>
              </w:rPr>
            </w:pPr>
          </w:p>
          <w:p w:rsidR="007F434A" w:rsidRDefault="007F434A">
            <w:pPr>
              <w:ind w:firstLineChars="400" w:firstLine="960"/>
              <w:rPr>
                <w:sz w:val="24"/>
              </w:rPr>
            </w:pPr>
          </w:p>
          <w:p w:rsidR="007F434A" w:rsidRDefault="007F434A">
            <w:pPr>
              <w:ind w:firstLineChars="450" w:firstLine="1080"/>
              <w:rPr>
                <w:sz w:val="24"/>
              </w:rPr>
            </w:pPr>
          </w:p>
          <w:p w:rsidR="007F434A" w:rsidRDefault="00C04F41">
            <w:pPr>
              <w:ind w:firstLineChars="450" w:firstLine="1080"/>
              <w:rPr>
                <w:sz w:val="24"/>
              </w:rPr>
            </w:pPr>
            <w:r>
              <w:rPr>
                <w:sz w:val="24"/>
              </w:rPr>
              <w:t>签章</w:t>
            </w:r>
          </w:p>
          <w:p w:rsidR="007F434A" w:rsidRDefault="00C04F4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7F434A" w:rsidRDefault="00C04F41">
      <w:pPr>
        <w:widowControl/>
        <w:tabs>
          <w:tab w:val="left" w:pos="360"/>
          <w:tab w:val="left" w:pos="720"/>
        </w:tabs>
        <w:snapToGrid w:val="0"/>
        <w:spacing w:line="240" w:lineRule="exact"/>
        <w:ind w:leftChars="-257" w:left="-540" w:firstLineChars="300" w:firstLine="63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szCs w:val="21"/>
        </w:rPr>
        <w:t>注</w:t>
      </w:r>
      <w:r>
        <w:rPr>
          <w:rFonts w:eastAsia="仿宋_GB2312"/>
          <w:szCs w:val="21"/>
        </w:rPr>
        <w:t>:</w:t>
      </w:r>
      <w:r>
        <w:rPr>
          <w:rFonts w:eastAsia="仿宋_GB2312"/>
          <w:kern w:val="0"/>
          <w:szCs w:val="21"/>
        </w:rPr>
        <w:t xml:space="preserve"> </w:t>
      </w:r>
      <w:r>
        <w:rPr>
          <w:rFonts w:eastAsia="仿宋_GB2312"/>
          <w:kern w:val="0"/>
          <w:szCs w:val="21"/>
        </w:rPr>
        <w:t>裁判员候选人推荐条件附后</w:t>
      </w:r>
    </w:p>
    <w:p w:rsidR="007F434A" w:rsidRDefault="00C04F41">
      <w:pPr>
        <w:autoSpaceDE w:val="0"/>
        <w:autoSpaceDN w:val="0"/>
        <w:adjustRightInd w:val="0"/>
        <w:spacing w:line="600" w:lineRule="exac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  <w:lang w:val="zh-CN"/>
        </w:rPr>
        <w:t>附件</w:t>
      </w:r>
      <w:r>
        <w:rPr>
          <w:rFonts w:eastAsia="黑体" w:hint="eastAsia"/>
          <w:kern w:val="0"/>
          <w:sz w:val="32"/>
          <w:szCs w:val="28"/>
        </w:rPr>
        <w:t>4</w:t>
      </w:r>
    </w:p>
    <w:p w:rsidR="007F434A" w:rsidRDefault="007F434A">
      <w:pPr>
        <w:pStyle w:val="a0"/>
        <w:ind w:firstLine="440"/>
      </w:pPr>
    </w:p>
    <w:p w:rsidR="007F434A" w:rsidRDefault="00C04F41">
      <w:pPr>
        <w:widowControl/>
        <w:tabs>
          <w:tab w:val="left" w:pos="360"/>
          <w:tab w:val="left" w:pos="720"/>
        </w:tabs>
        <w:snapToGrid w:val="0"/>
        <w:spacing w:line="600" w:lineRule="exact"/>
        <w:jc w:val="center"/>
        <w:rPr>
          <w:rFonts w:eastAsia="文星简小标宋"/>
          <w:bCs/>
          <w:sz w:val="44"/>
          <w:szCs w:val="44"/>
        </w:rPr>
      </w:pPr>
      <w:r w:rsidRPr="006C646D">
        <w:rPr>
          <w:rFonts w:asciiTheme="minorEastAsia" w:hAnsiTheme="minorEastAsia"/>
          <w:bCs/>
          <w:sz w:val="44"/>
          <w:szCs w:val="44"/>
        </w:rPr>
        <w:t>裁判员候选</w:t>
      </w:r>
      <w:r>
        <w:rPr>
          <w:rFonts w:eastAsia="文星简小标宋"/>
          <w:bCs/>
          <w:sz w:val="44"/>
          <w:szCs w:val="44"/>
        </w:rPr>
        <w:t>人推荐工作相关要求</w:t>
      </w:r>
    </w:p>
    <w:p w:rsidR="007F434A" w:rsidRDefault="007F434A">
      <w:pPr>
        <w:autoSpaceDE w:val="0"/>
        <w:autoSpaceDN w:val="0"/>
        <w:adjustRightInd w:val="0"/>
        <w:spacing w:line="600" w:lineRule="exact"/>
        <w:rPr>
          <w:b/>
          <w:bCs/>
          <w:sz w:val="36"/>
          <w:szCs w:val="36"/>
        </w:rPr>
      </w:pPr>
    </w:p>
    <w:p w:rsidR="007F434A" w:rsidRDefault="00C04F41">
      <w:pPr>
        <w:tabs>
          <w:tab w:val="left" w:pos="360"/>
          <w:tab w:val="left" w:pos="720"/>
        </w:tabs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为加强</w:t>
      </w:r>
      <w:r>
        <w:rPr>
          <w:rFonts w:eastAsia="仿宋_GB2312" w:hint="eastAsia"/>
          <w:kern w:val="0"/>
          <w:sz w:val="32"/>
          <w:szCs w:val="32"/>
        </w:rPr>
        <w:t>工业设计</w:t>
      </w:r>
      <w:r>
        <w:rPr>
          <w:rFonts w:eastAsia="仿宋_GB2312"/>
          <w:kern w:val="0"/>
          <w:sz w:val="32"/>
          <w:szCs w:val="32"/>
        </w:rPr>
        <w:t>专业职业技能竞赛裁判员队伍建设，提高裁判员队伍整体素质、专业技术水平以及执裁技巧，保证职业技能竞赛公正有序地进行，请各单位按照裁判员候选人资格条件，做好裁判员候选人推荐工作。</w:t>
      </w:r>
    </w:p>
    <w:p w:rsidR="007F434A" w:rsidRDefault="00C04F41">
      <w:pPr>
        <w:tabs>
          <w:tab w:val="left" w:pos="360"/>
          <w:tab w:val="left" w:pos="720"/>
        </w:tabs>
        <w:adjustRightInd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kern w:val="0"/>
          <w:sz w:val="32"/>
          <w:szCs w:val="32"/>
        </w:rPr>
        <w:t>推荐职业</w:t>
      </w:r>
    </w:p>
    <w:p w:rsidR="007F434A" w:rsidRDefault="00C04F41">
      <w:pPr>
        <w:tabs>
          <w:tab w:val="left" w:pos="360"/>
          <w:tab w:val="left" w:pos="720"/>
        </w:tabs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无损检测职业</w:t>
      </w:r>
      <w:r>
        <w:rPr>
          <w:rFonts w:eastAsia="仿宋_GB2312"/>
          <w:kern w:val="0"/>
          <w:sz w:val="32"/>
          <w:szCs w:val="32"/>
        </w:rPr>
        <w:t>，各单位可推荐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人。</w:t>
      </w:r>
    </w:p>
    <w:p w:rsidR="007F434A" w:rsidRDefault="00C04F41">
      <w:pPr>
        <w:adjustRightInd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二、裁判员候选人资格条件</w:t>
      </w:r>
    </w:p>
    <w:p w:rsidR="007F434A" w:rsidRDefault="00C04F41">
      <w:pPr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（一）熟知</w:t>
      </w:r>
      <w:r>
        <w:rPr>
          <w:rFonts w:eastAsia="仿宋_GB2312" w:hint="eastAsia"/>
          <w:kern w:val="0"/>
          <w:sz w:val="32"/>
          <w:szCs w:val="32"/>
        </w:rPr>
        <w:t>无损检测相关</w:t>
      </w:r>
      <w:r>
        <w:rPr>
          <w:rFonts w:eastAsia="仿宋_GB2312"/>
          <w:kern w:val="0"/>
          <w:sz w:val="32"/>
          <w:szCs w:val="32"/>
        </w:rPr>
        <w:t>专业，具有丰富的专业理论知识、实际工作经验和较高的专业技术水平；</w:t>
      </w:r>
    </w:p>
    <w:p w:rsidR="007F434A" w:rsidRDefault="00C04F41">
      <w:pPr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（二）具备相应职业技师</w:t>
      </w:r>
      <w:r>
        <w:rPr>
          <w:rFonts w:eastAsia="仿宋_GB2312" w:hint="eastAsia"/>
          <w:kern w:val="0"/>
          <w:sz w:val="32"/>
          <w:szCs w:val="32"/>
        </w:rPr>
        <w:t>或高级工程师（副教授）</w:t>
      </w:r>
      <w:r>
        <w:rPr>
          <w:rFonts w:eastAsia="仿宋_GB2312"/>
          <w:kern w:val="0"/>
          <w:sz w:val="32"/>
          <w:szCs w:val="32"/>
        </w:rPr>
        <w:t>及以上职业资格或职业技能鉴定考评员资格，年龄不超过</w:t>
      </w:r>
      <w:r>
        <w:rPr>
          <w:rFonts w:eastAsia="仿宋_GB2312"/>
          <w:kern w:val="0"/>
          <w:sz w:val="32"/>
          <w:szCs w:val="32"/>
        </w:rPr>
        <w:t>55</w:t>
      </w:r>
      <w:r>
        <w:rPr>
          <w:rFonts w:eastAsia="仿宋_GB2312"/>
          <w:kern w:val="0"/>
          <w:sz w:val="32"/>
          <w:szCs w:val="32"/>
        </w:rPr>
        <w:t>岁，身体健康；</w:t>
      </w:r>
    </w:p>
    <w:p w:rsidR="007F434A" w:rsidRDefault="00C04F41">
      <w:pPr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（三）精通职业技能竞赛规则和执裁方法，并能准确、熟练运用；有公平、公正的执裁工作能力，具有执裁国家级、市级或行业职业技能竞赛活动的经历；</w:t>
      </w:r>
    </w:p>
    <w:p w:rsidR="007F434A" w:rsidRDefault="00C04F41">
      <w:pPr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（四）积极参加人力资源和社会保障部门的相关竞赛活动，完成组织安排的执裁工作，并能按要求协助进行赛事的组织筹备工作；</w:t>
      </w:r>
    </w:p>
    <w:p w:rsidR="007F434A" w:rsidRDefault="00C04F41">
      <w:pPr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（五）维护裁判员形象，不得因任何原因做有损裁判员尊严和名誉的事情；</w:t>
      </w:r>
    </w:p>
    <w:p w:rsidR="007F434A" w:rsidRDefault="00C04F41">
      <w:pPr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（六）积极参加裁判员培训和专业技术水平培训。</w:t>
      </w:r>
    </w:p>
    <w:p w:rsidR="007F434A" w:rsidRDefault="00C04F41">
      <w:pPr>
        <w:adjustRightInd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三、裁判员的产生</w:t>
      </w:r>
    </w:p>
    <w:p w:rsidR="007F434A" w:rsidRDefault="00C04F41">
      <w:pPr>
        <w:autoSpaceDE w:val="0"/>
        <w:autoSpaceDN w:val="0"/>
        <w:adjustRightInd w:val="0"/>
        <w:spacing w:line="600" w:lineRule="exact"/>
        <w:ind w:firstLineChars="200" w:firstLine="640"/>
      </w:pPr>
      <w:r>
        <w:rPr>
          <w:rFonts w:eastAsia="仿宋_GB2312"/>
          <w:kern w:val="0"/>
          <w:sz w:val="32"/>
          <w:szCs w:val="32"/>
        </w:rPr>
        <w:t>各单位推荐的裁判员候选人，经初审合格后，须参加大赛组委会的培训考核，合格者将获裁判资格。</w:t>
      </w:r>
    </w:p>
    <w:p w:rsidR="007F434A" w:rsidRDefault="007F434A">
      <w:pPr>
        <w:spacing w:line="600" w:lineRule="exact"/>
        <w:rPr>
          <w:rFonts w:eastAsia="仿宋_GB2312"/>
          <w:sz w:val="32"/>
        </w:rPr>
      </w:pPr>
    </w:p>
    <w:p w:rsidR="007F434A" w:rsidRDefault="007F434A">
      <w:pPr>
        <w:autoSpaceDE w:val="0"/>
        <w:autoSpaceDN w:val="0"/>
        <w:adjustRightInd w:val="0"/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kern w:val="0"/>
          <w:sz w:val="32"/>
          <w:szCs w:val="28"/>
          <w:lang w:val="zh-CN"/>
        </w:rPr>
      </w:pPr>
    </w:p>
    <w:sectPr w:rsidR="007F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82" w:rsidRDefault="00FE2982">
      <w:r>
        <w:separator/>
      </w:r>
    </w:p>
  </w:endnote>
  <w:endnote w:type="continuationSeparator" w:id="0">
    <w:p w:rsidR="00FE2982" w:rsidRDefault="00FE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MS Mincho"/>
    <w:charset w:val="86"/>
    <w:family w:val="moder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4A" w:rsidRDefault="00C04F41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E2982"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―</w:t>
    </w:r>
  </w:p>
  <w:p w:rsidR="007F434A" w:rsidRDefault="007F434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82" w:rsidRDefault="00FE2982">
      <w:r>
        <w:separator/>
      </w:r>
    </w:p>
  </w:footnote>
  <w:footnote w:type="continuationSeparator" w:id="0">
    <w:p w:rsidR="00FE2982" w:rsidRDefault="00FE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1AEC"/>
    <w:multiLevelType w:val="singleLevel"/>
    <w:tmpl w:val="20F01AEC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CB"/>
    <w:rsid w:val="00011D0F"/>
    <w:rsid w:val="00024BA1"/>
    <w:rsid w:val="00043E42"/>
    <w:rsid w:val="000467C3"/>
    <w:rsid w:val="000719E1"/>
    <w:rsid w:val="000A1741"/>
    <w:rsid w:val="000D01B1"/>
    <w:rsid w:val="000D2BDC"/>
    <w:rsid w:val="00116459"/>
    <w:rsid w:val="0012145E"/>
    <w:rsid w:val="00123801"/>
    <w:rsid w:val="00134F92"/>
    <w:rsid w:val="00135093"/>
    <w:rsid w:val="00162349"/>
    <w:rsid w:val="001643BB"/>
    <w:rsid w:val="001648E1"/>
    <w:rsid w:val="001A702B"/>
    <w:rsid w:val="001C1304"/>
    <w:rsid w:val="001F5BC9"/>
    <w:rsid w:val="00227B2D"/>
    <w:rsid w:val="00243022"/>
    <w:rsid w:val="0025195D"/>
    <w:rsid w:val="00252A04"/>
    <w:rsid w:val="00294C45"/>
    <w:rsid w:val="002C1D0A"/>
    <w:rsid w:val="002C1D78"/>
    <w:rsid w:val="003177EE"/>
    <w:rsid w:val="0033167B"/>
    <w:rsid w:val="003471A7"/>
    <w:rsid w:val="00356066"/>
    <w:rsid w:val="00383DCD"/>
    <w:rsid w:val="00420D07"/>
    <w:rsid w:val="00424F68"/>
    <w:rsid w:val="004C5099"/>
    <w:rsid w:val="004E218C"/>
    <w:rsid w:val="004F515D"/>
    <w:rsid w:val="00513607"/>
    <w:rsid w:val="00513B0B"/>
    <w:rsid w:val="005273A3"/>
    <w:rsid w:val="00546D4B"/>
    <w:rsid w:val="005644CA"/>
    <w:rsid w:val="005A2131"/>
    <w:rsid w:val="005A3CF3"/>
    <w:rsid w:val="005A518A"/>
    <w:rsid w:val="005C648B"/>
    <w:rsid w:val="00603DBA"/>
    <w:rsid w:val="00607086"/>
    <w:rsid w:val="006123D2"/>
    <w:rsid w:val="00627DF5"/>
    <w:rsid w:val="006C07D1"/>
    <w:rsid w:val="006C646D"/>
    <w:rsid w:val="007063BF"/>
    <w:rsid w:val="007437A0"/>
    <w:rsid w:val="00797A36"/>
    <w:rsid w:val="007A644E"/>
    <w:rsid w:val="007D74FB"/>
    <w:rsid w:val="007E6CC0"/>
    <w:rsid w:val="007F3D44"/>
    <w:rsid w:val="007F434A"/>
    <w:rsid w:val="008015B4"/>
    <w:rsid w:val="008220FF"/>
    <w:rsid w:val="00840DCF"/>
    <w:rsid w:val="00841D49"/>
    <w:rsid w:val="00843FE9"/>
    <w:rsid w:val="008533BF"/>
    <w:rsid w:val="00860217"/>
    <w:rsid w:val="00861FEC"/>
    <w:rsid w:val="008628BC"/>
    <w:rsid w:val="008E2070"/>
    <w:rsid w:val="00900722"/>
    <w:rsid w:val="00932F72"/>
    <w:rsid w:val="009442B6"/>
    <w:rsid w:val="009444F9"/>
    <w:rsid w:val="0095009D"/>
    <w:rsid w:val="00950698"/>
    <w:rsid w:val="0098002D"/>
    <w:rsid w:val="009A28E4"/>
    <w:rsid w:val="009B7530"/>
    <w:rsid w:val="009D7211"/>
    <w:rsid w:val="00A006F0"/>
    <w:rsid w:val="00A34763"/>
    <w:rsid w:val="00A363F9"/>
    <w:rsid w:val="00A51358"/>
    <w:rsid w:val="00A66F4D"/>
    <w:rsid w:val="00A715BF"/>
    <w:rsid w:val="00A92AFB"/>
    <w:rsid w:val="00AA6AE0"/>
    <w:rsid w:val="00AD373F"/>
    <w:rsid w:val="00AD3D2A"/>
    <w:rsid w:val="00AE21F7"/>
    <w:rsid w:val="00AF572C"/>
    <w:rsid w:val="00B039CB"/>
    <w:rsid w:val="00B07670"/>
    <w:rsid w:val="00B11524"/>
    <w:rsid w:val="00B35703"/>
    <w:rsid w:val="00B5050F"/>
    <w:rsid w:val="00B95F01"/>
    <w:rsid w:val="00BC2196"/>
    <w:rsid w:val="00BC4CF8"/>
    <w:rsid w:val="00BE2B12"/>
    <w:rsid w:val="00BF41F1"/>
    <w:rsid w:val="00C005A0"/>
    <w:rsid w:val="00C04F41"/>
    <w:rsid w:val="00C3503B"/>
    <w:rsid w:val="00C55929"/>
    <w:rsid w:val="00C65E4A"/>
    <w:rsid w:val="00C77F59"/>
    <w:rsid w:val="00CA11C6"/>
    <w:rsid w:val="00CA227F"/>
    <w:rsid w:val="00CF2F37"/>
    <w:rsid w:val="00D04A93"/>
    <w:rsid w:val="00D52103"/>
    <w:rsid w:val="00D523C3"/>
    <w:rsid w:val="00D61565"/>
    <w:rsid w:val="00D975AD"/>
    <w:rsid w:val="00DC291E"/>
    <w:rsid w:val="00DF4525"/>
    <w:rsid w:val="00E144E8"/>
    <w:rsid w:val="00E55054"/>
    <w:rsid w:val="00E75646"/>
    <w:rsid w:val="00E94091"/>
    <w:rsid w:val="00EB067C"/>
    <w:rsid w:val="00EB5379"/>
    <w:rsid w:val="00ED1C04"/>
    <w:rsid w:val="00F15ECC"/>
    <w:rsid w:val="00F4209B"/>
    <w:rsid w:val="00F45AA6"/>
    <w:rsid w:val="00F501DB"/>
    <w:rsid w:val="00F73F8C"/>
    <w:rsid w:val="00FA7A59"/>
    <w:rsid w:val="00FD762B"/>
    <w:rsid w:val="00FE1327"/>
    <w:rsid w:val="00FE2982"/>
    <w:rsid w:val="00FF195C"/>
    <w:rsid w:val="15B329F8"/>
    <w:rsid w:val="3485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2E6F60-B261-4E31-864B-FEC8AA59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sz w:val="44"/>
    </w:rPr>
  </w:style>
  <w:style w:type="paragraph" w:styleId="a5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</w:style>
  <w:style w:type="character" w:customStyle="1" w:styleId="Char0">
    <w:name w:val="页眉 Char"/>
    <w:basedOn w:val="a1"/>
    <w:link w:val="a6"/>
    <w:uiPriority w:val="99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603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2021-09-15T07:22:00Z</dcterms:created>
  <dcterms:modified xsi:type="dcterms:W3CDTF">2021-09-15T07:42:00Z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